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77777777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7E3289AD" w14:textId="77777777" w:rsidR="003E5C0B" w:rsidRDefault="003E5C0B" w:rsidP="003E5C0B">
      <w:pPr>
        <w:spacing w:before="100" w:beforeAutospacing="1" w:after="100" w:afterAutospacing="1" w:line="288" w:lineRule="auto"/>
        <w:ind w:left="720" w:firstLine="0"/>
        <w:contextualSpacing/>
        <w:rPr>
          <w:rFonts w:ascii="Verdana" w:hAnsi="Verdana" w:cs="Arial"/>
          <w:b/>
          <w:i/>
          <w:sz w:val="18"/>
          <w:szCs w:val="18"/>
          <w:lang w:eastAsia="en-US"/>
        </w:rPr>
      </w:pPr>
      <w:bookmarkStart w:id="1" w:name="_Hlk220565149"/>
      <w:r w:rsidRPr="003E5C0B">
        <w:rPr>
          <w:rFonts w:ascii="Verdana" w:eastAsia="Calibri" w:hAnsi="Verdana" w:cs="Arial"/>
          <w:b/>
          <w:i/>
          <w:sz w:val="18"/>
          <w:szCs w:val="18"/>
          <w:lang w:eastAsia="en-US"/>
        </w:rPr>
        <w:t>„</w:t>
      </w:r>
      <w:r w:rsidRPr="003E5C0B">
        <w:rPr>
          <w:rFonts w:ascii="Verdana" w:hAnsi="Verdana" w:cs="Arial"/>
          <w:b/>
          <w:i/>
          <w:sz w:val="18"/>
          <w:szCs w:val="18"/>
          <w:lang w:eastAsia="en-US"/>
        </w:rPr>
        <w:t>Wymiana łączników sterowanych zdalnie na terenie RE Żyrardów ( PAKIET VIII)”</w:t>
      </w:r>
      <w:bookmarkEnd w:id="1"/>
    </w:p>
    <w:p w14:paraId="5FB8C69E" w14:textId="77777777" w:rsidR="003E5C0B" w:rsidRPr="003E5C0B" w:rsidRDefault="003E5C0B" w:rsidP="003E5C0B">
      <w:pPr>
        <w:spacing w:before="100" w:beforeAutospacing="1" w:after="100" w:afterAutospacing="1" w:line="288" w:lineRule="auto"/>
        <w:ind w:left="720" w:firstLine="0"/>
        <w:contextualSpacing/>
        <w:rPr>
          <w:rFonts w:ascii="Verdana" w:eastAsia="Calibri" w:hAnsi="Verdana"/>
          <w:b/>
          <w:sz w:val="18"/>
          <w:szCs w:val="18"/>
          <w:lang w:eastAsia="en-US"/>
        </w:rPr>
      </w:pPr>
    </w:p>
    <w:p w14:paraId="73D8B545" w14:textId="77777777" w:rsidR="003E5C0B" w:rsidRPr="003E5C0B" w:rsidRDefault="003E5C0B" w:rsidP="003E5C0B">
      <w:pPr>
        <w:spacing w:after="0" w:line="276" w:lineRule="auto"/>
        <w:ind w:left="0" w:firstLine="0"/>
        <w:jc w:val="left"/>
        <w:outlineLvl w:val="0"/>
        <w:rPr>
          <w:rFonts w:ascii="Verdana" w:hAnsi="Verdana" w:cs="Calibri"/>
          <w:sz w:val="18"/>
          <w:szCs w:val="18"/>
          <w:u w:val="single"/>
          <w:lang w:eastAsia="en-US"/>
        </w:rPr>
      </w:pPr>
      <w:r w:rsidRPr="003E5C0B">
        <w:rPr>
          <w:rFonts w:ascii="Verdana" w:hAnsi="Verdana" w:cs="Calibri"/>
          <w:sz w:val="18"/>
          <w:szCs w:val="18"/>
          <w:u w:val="single"/>
          <w:lang w:eastAsia="en-US"/>
        </w:rPr>
        <w:t>W podziale na zadania :</w:t>
      </w:r>
    </w:p>
    <w:p w14:paraId="5BAF08FB" w14:textId="77777777" w:rsidR="003E5C0B" w:rsidRPr="003E5C0B" w:rsidRDefault="003E5C0B" w:rsidP="003E5C0B">
      <w:pPr>
        <w:spacing w:after="0" w:line="276" w:lineRule="auto"/>
        <w:ind w:left="-142" w:firstLine="0"/>
        <w:jc w:val="left"/>
        <w:outlineLvl w:val="0"/>
        <w:rPr>
          <w:rFonts w:ascii="Verdana" w:hAnsi="Verdana" w:cs="Calibri"/>
          <w:sz w:val="18"/>
          <w:szCs w:val="18"/>
          <w:lang w:eastAsia="en-US"/>
        </w:rPr>
      </w:pPr>
      <w:r w:rsidRPr="003E5C0B">
        <w:rPr>
          <w:rFonts w:ascii="Verdana" w:hAnsi="Verdana" w:cs="Calibri"/>
          <w:b/>
          <w:bCs/>
          <w:sz w:val="18"/>
          <w:szCs w:val="18"/>
          <w:u w:val="single"/>
          <w:lang w:eastAsia="en-US"/>
        </w:rPr>
        <w:t>Zadanie 1</w:t>
      </w:r>
      <w:r w:rsidRPr="003E5C0B">
        <w:rPr>
          <w:rFonts w:ascii="Verdana" w:hAnsi="Verdana" w:cs="Calibri"/>
          <w:sz w:val="18"/>
          <w:szCs w:val="18"/>
          <w:lang w:eastAsia="en-US"/>
        </w:rPr>
        <w:t xml:space="preserve"> – wymiana istniejącego rozłącznika SN </w:t>
      </w:r>
      <w:r w:rsidRPr="003E5C0B">
        <w:rPr>
          <w:rFonts w:ascii="Verdana" w:hAnsi="Verdana" w:cs="Calibri"/>
          <w:b/>
          <w:bCs/>
          <w:sz w:val="18"/>
          <w:szCs w:val="18"/>
          <w:lang w:eastAsia="en-US"/>
        </w:rPr>
        <w:t>22-R-0720</w:t>
      </w:r>
      <w:r w:rsidRPr="003E5C0B">
        <w:rPr>
          <w:rFonts w:ascii="Verdana" w:hAnsi="Verdana" w:cs="Calibri"/>
          <w:sz w:val="18"/>
          <w:szCs w:val="18"/>
          <w:lang w:eastAsia="en-US"/>
        </w:rPr>
        <w:t xml:space="preserve"> na nowy rozłącznik SN sterowany zdalnie,</w:t>
      </w:r>
    </w:p>
    <w:p w14:paraId="64F87B32" w14:textId="77777777" w:rsidR="003E5C0B" w:rsidRPr="003E5C0B" w:rsidRDefault="003E5C0B" w:rsidP="003E5C0B">
      <w:pPr>
        <w:spacing w:after="0" w:line="276" w:lineRule="auto"/>
        <w:ind w:left="-142" w:firstLine="0"/>
        <w:jc w:val="left"/>
        <w:outlineLvl w:val="0"/>
        <w:rPr>
          <w:rFonts w:ascii="Verdana" w:hAnsi="Verdana" w:cs="Calibri"/>
          <w:sz w:val="18"/>
          <w:szCs w:val="18"/>
          <w:lang w:eastAsia="en-US"/>
        </w:rPr>
      </w:pPr>
      <w:r w:rsidRPr="003E5C0B">
        <w:rPr>
          <w:rFonts w:ascii="Verdana" w:hAnsi="Verdana" w:cs="Calibri"/>
          <w:b/>
          <w:bCs/>
          <w:sz w:val="18"/>
          <w:szCs w:val="18"/>
          <w:u w:val="single"/>
          <w:lang w:eastAsia="en-US"/>
        </w:rPr>
        <w:t>Zadanie 2</w:t>
      </w:r>
      <w:r w:rsidRPr="003E5C0B">
        <w:rPr>
          <w:rFonts w:ascii="Verdana" w:hAnsi="Verdana" w:cs="Calibri"/>
          <w:sz w:val="18"/>
          <w:szCs w:val="18"/>
          <w:lang w:eastAsia="en-US"/>
        </w:rPr>
        <w:t xml:space="preserve"> - wymiana istniejącego rozłącznika SN </w:t>
      </w:r>
      <w:r w:rsidRPr="003E5C0B">
        <w:rPr>
          <w:rFonts w:ascii="Verdana" w:hAnsi="Verdana" w:cs="Calibri"/>
          <w:b/>
          <w:bCs/>
          <w:sz w:val="18"/>
          <w:szCs w:val="18"/>
          <w:lang w:eastAsia="en-US"/>
        </w:rPr>
        <w:t>22-R-0815</w:t>
      </w:r>
      <w:r w:rsidRPr="003E5C0B">
        <w:rPr>
          <w:rFonts w:ascii="Verdana" w:hAnsi="Verdana" w:cs="Calibri"/>
          <w:sz w:val="18"/>
          <w:szCs w:val="18"/>
          <w:lang w:eastAsia="en-US"/>
        </w:rPr>
        <w:t xml:space="preserve"> na nowy rozłącznik SN sterowany zdalnie,</w:t>
      </w:r>
    </w:p>
    <w:p w14:paraId="2B9B0A3A" w14:textId="77777777" w:rsidR="003E5C0B" w:rsidRPr="003E5C0B" w:rsidRDefault="003E5C0B" w:rsidP="003E5C0B">
      <w:pPr>
        <w:spacing w:after="0" w:line="276" w:lineRule="auto"/>
        <w:ind w:left="-142" w:firstLine="0"/>
        <w:jc w:val="left"/>
        <w:outlineLvl w:val="0"/>
        <w:rPr>
          <w:rFonts w:ascii="Verdana" w:hAnsi="Verdana" w:cs="Calibri"/>
          <w:sz w:val="18"/>
          <w:szCs w:val="18"/>
          <w:lang w:eastAsia="en-US"/>
        </w:rPr>
      </w:pPr>
      <w:r w:rsidRPr="003E5C0B">
        <w:rPr>
          <w:rFonts w:ascii="Verdana" w:hAnsi="Verdana" w:cs="Calibri"/>
          <w:b/>
          <w:bCs/>
          <w:sz w:val="18"/>
          <w:szCs w:val="18"/>
          <w:u w:val="single"/>
          <w:lang w:eastAsia="en-US"/>
        </w:rPr>
        <w:t>Zadanie 3</w:t>
      </w:r>
      <w:r w:rsidRPr="003E5C0B">
        <w:rPr>
          <w:rFonts w:ascii="Verdana" w:hAnsi="Verdana" w:cs="Calibri"/>
          <w:sz w:val="18"/>
          <w:szCs w:val="18"/>
          <w:lang w:eastAsia="en-US"/>
        </w:rPr>
        <w:t xml:space="preserve"> - wymiana istniejącego rozłącznika SN </w:t>
      </w:r>
      <w:r w:rsidRPr="003E5C0B">
        <w:rPr>
          <w:rFonts w:ascii="Verdana" w:hAnsi="Verdana" w:cs="Calibri"/>
          <w:b/>
          <w:bCs/>
          <w:sz w:val="18"/>
          <w:szCs w:val="18"/>
          <w:lang w:eastAsia="en-US"/>
        </w:rPr>
        <w:t>22-R-3209</w:t>
      </w:r>
      <w:r w:rsidRPr="003E5C0B">
        <w:rPr>
          <w:rFonts w:ascii="Verdana" w:hAnsi="Verdana" w:cs="Calibri"/>
          <w:sz w:val="18"/>
          <w:szCs w:val="18"/>
          <w:lang w:eastAsia="en-US"/>
        </w:rPr>
        <w:t xml:space="preserve"> na nowy rozłącznik SN sterowany zdalnie,</w:t>
      </w:r>
    </w:p>
    <w:p w14:paraId="75E41D79" w14:textId="77777777" w:rsidR="003E5C0B" w:rsidRPr="003E5C0B" w:rsidRDefault="003E5C0B" w:rsidP="003E5C0B">
      <w:pPr>
        <w:spacing w:after="0" w:line="276" w:lineRule="auto"/>
        <w:ind w:left="-142" w:firstLine="0"/>
        <w:jc w:val="left"/>
        <w:outlineLvl w:val="0"/>
        <w:rPr>
          <w:rFonts w:ascii="Verdana" w:hAnsi="Verdana" w:cs="Calibri"/>
          <w:sz w:val="18"/>
          <w:szCs w:val="18"/>
          <w:lang w:eastAsia="en-US"/>
        </w:rPr>
      </w:pPr>
      <w:r w:rsidRPr="003E5C0B">
        <w:rPr>
          <w:rFonts w:ascii="Verdana" w:hAnsi="Verdana" w:cs="Calibri"/>
          <w:b/>
          <w:bCs/>
          <w:sz w:val="18"/>
          <w:szCs w:val="18"/>
          <w:u w:val="single"/>
          <w:lang w:eastAsia="en-US"/>
        </w:rPr>
        <w:t>Zadanie 4</w:t>
      </w:r>
      <w:r w:rsidRPr="003E5C0B">
        <w:rPr>
          <w:rFonts w:ascii="Verdana" w:hAnsi="Verdana" w:cs="Calibri"/>
          <w:sz w:val="18"/>
          <w:szCs w:val="18"/>
          <w:lang w:eastAsia="en-US"/>
        </w:rPr>
        <w:t xml:space="preserve"> - wymiana istniejącego rozłącznika SN </w:t>
      </w:r>
      <w:r w:rsidRPr="003E5C0B">
        <w:rPr>
          <w:rFonts w:ascii="Verdana" w:hAnsi="Verdana" w:cs="Calibri"/>
          <w:b/>
          <w:bCs/>
          <w:sz w:val="18"/>
          <w:szCs w:val="18"/>
          <w:lang w:eastAsia="en-US"/>
        </w:rPr>
        <w:t>22-R-1139</w:t>
      </w:r>
      <w:r w:rsidRPr="003E5C0B">
        <w:rPr>
          <w:rFonts w:ascii="Verdana" w:hAnsi="Verdana" w:cs="Calibri"/>
          <w:sz w:val="18"/>
          <w:szCs w:val="18"/>
          <w:lang w:eastAsia="en-US"/>
        </w:rPr>
        <w:t xml:space="preserve"> na nowy rozłącznik SN sterowany zdalnie,</w:t>
      </w:r>
    </w:p>
    <w:p w14:paraId="4CE0D40C" w14:textId="75874F15" w:rsidR="0078214A" w:rsidRPr="00DF01D5" w:rsidRDefault="0078214A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572BF848" w:rsidR="00FC25A4" w:rsidRPr="004B4087" w:rsidRDefault="00FF237D" w:rsidP="0078214A">
      <w:pPr>
        <w:pStyle w:val="Nagwek1"/>
        <w:numPr>
          <w:ilvl w:val="0"/>
          <w:numId w:val="0"/>
        </w:numPr>
        <w:spacing w:before="0" w:after="0"/>
        <w:ind w:left="567" w:firstLine="153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77777777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wymianę łączników SN sterowanych </w:t>
      </w:r>
      <w:r w:rsidR="00D451AD" w:rsidRPr="004B4087">
        <w:rPr>
          <w:rFonts w:ascii="Verdana" w:hAnsi="Verdana" w:cs="Calibri"/>
          <w:sz w:val="18"/>
          <w:szCs w:val="18"/>
        </w:rPr>
        <w:t>zdalnie</w:t>
      </w:r>
      <w:r w:rsidRPr="004B4087">
        <w:rPr>
          <w:rFonts w:ascii="Verdana" w:hAnsi="Verdana" w:cs="Calibri"/>
          <w:sz w:val="18"/>
          <w:szCs w:val="18"/>
        </w:rPr>
        <w:t xml:space="preserve"> (rozłącznik SN, reklozer</w:t>
      </w:r>
      <w:r w:rsidR="003A2946" w:rsidRPr="004B4087">
        <w:rPr>
          <w:rFonts w:ascii="Verdana" w:hAnsi="Verdana" w:cs="Calibri"/>
          <w:sz w:val="18"/>
          <w:szCs w:val="18"/>
        </w:rPr>
        <w:t xml:space="preserve"> SN</w:t>
      </w:r>
      <w:r w:rsidRPr="004B4087">
        <w:rPr>
          <w:rFonts w:ascii="Verdana" w:hAnsi="Verdana" w:cs="Calibri"/>
          <w:sz w:val="18"/>
          <w:szCs w:val="18"/>
        </w:rPr>
        <w:t>) i uzgodnienie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17747C07" w14:textId="77777777" w:rsidR="00A43894" w:rsidRPr="004B4087" w:rsidRDefault="00CB50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Demontaż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istniejące</w:t>
      </w:r>
      <w:r w:rsidR="00A43894" w:rsidRPr="004B4087">
        <w:rPr>
          <w:rFonts w:ascii="Verdana" w:hAnsi="Verdana" w:cs="Calibri"/>
          <w:sz w:val="18"/>
          <w:szCs w:val="18"/>
        </w:rPr>
        <w:t>go roz</w:t>
      </w:r>
      <w:r w:rsidR="003B7FA2" w:rsidRPr="004B4087">
        <w:rPr>
          <w:rFonts w:ascii="Verdana" w:hAnsi="Verdana" w:cs="Calibri"/>
          <w:sz w:val="18"/>
          <w:szCs w:val="18"/>
        </w:rPr>
        <w:t xml:space="preserve">łącznika </w:t>
      </w:r>
      <w:r w:rsidR="00A43894" w:rsidRPr="004B4087">
        <w:rPr>
          <w:rFonts w:ascii="Verdana" w:hAnsi="Verdana" w:cs="Calibri"/>
          <w:sz w:val="18"/>
          <w:szCs w:val="18"/>
        </w:rPr>
        <w:t xml:space="preserve">SN </w:t>
      </w:r>
      <w:r w:rsidR="003B7FA2" w:rsidRPr="004B4087">
        <w:rPr>
          <w:rFonts w:ascii="Verdana" w:hAnsi="Verdana" w:cs="Calibri"/>
          <w:sz w:val="18"/>
          <w:szCs w:val="18"/>
        </w:rPr>
        <w:t xml:space="preserve">sterowanego </w:t>
      </w:r>
      <w:r w:rsidR="00A43894" w:rsidRPr="004B4087">
        <w:rPr>
          <w:rFonts w:ascii="Verdana" w:hAnsi="Verdana" w:cs="Calibri"/>
          <w:sz w:val="18"/>
          <w:szCs w:val="18"/>
        </w:rPr>
        <w:t>zdalnie</w:t>
      </w:r>
      <w:r w:rsidR="003B7FA2" w:rsidRPr="004B4087">
        <w:rPr>
          <w:rFonts w:ascii="Verdana" w:hAnsi="Verdana" w:cs="Calibri"/>
          <w:sz w:val="18"/>
          <w:szCs w:val="18"/>
        </w:rPr>
        <w:t xml:space="preserve"> / reklozera </w:t>
      </w:r>
      <w:r w:rsidR="00A43894" w:rsidRPr="004B4087">
        <w:rPr>
          <w:rFonts w:ascii="Verdana" w:hAnsi="Verdana" w:cs="Calibri"/>
          <w:sz w:val="18"/>
          <w:szCs w:val="18"/>
        </w:rPr>
        <w:t xml:space="preserve">SN sterowanego zdalnie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 wraz z kompletnym napędem i szafką sterowniczą,</w:t>
      </w:r>
      <w:r w:rsidRPr="004B4087">
        <w:rPr>
          <w:rFonts w:ascii="Verdana" w:hAnsi="Verdana" w:cs="Calibri"/>
          <w:sz w:val="18"/>
          <w:szCs w:val="18"/>
        </w:rPr>
        <w:t xml:space="preserve"> </w:t>
      </w:r>
    </w:p>
    <w:p w14:paraId="6AC6D741" w14:textId="77777777" w:rsidR="003B7FA2" w:rsidRPr="004B4087" w:rsidRDefault="0055300B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nowe</w:t>
      </w:r>
      <w:r w:rsidR="003B7FA2" w:rsidRPr="004B4087">
        <w:rPr>
          <w:rFonts w:ascii="Verdana" w:hAnsi="Verdana" w:cs="Calibri"/>
          <w:sz w:val="18"/>
          <w:szCs w:val="18"/>
        </w:rPr>
        <w:t xml:space="preserve">go </w:t>
      </w:r>
      <w:r w:rsidR="00A43894" w:rsidRPr="004B4087">
        <w:rPr>
          <w:rFonts w:ascii="Verdana" w:hAnsi="Verdana" w:cs="Calibri"/>
          <w:sz w:val="18"/>
          <w:szCs w:val="18"/>
        </w:rPr>
        <w:t xml:space="preserve">rozłącznika SN sterowanego zdalnie / reklozera SN sterowanego zdalnie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950090" w:rsidRPr="004B4087">
        <w:rPr>
          <w:rFonts w:ascii="Verdana" w:hAnsi="Verdana" w:cs="Calibri"/>
          <w:sz w:val="18"/>
          <w:szCs w:val="18"/>
        </w:rPr>
        <w:t xml:space="preserve">wykonanego zgodnie z WBSE </w:t>
      </w:r>
      <w:r w:rsidR="00A43894" w:rsidRPr="004B4087">
        <w:rPr>
          <w:rFonts w:ascii="Verdana" w:hAnsi="Verdana" w:cs="Calibri"/>
          <w:sz w:val="18"/>
          <w:szCs w:val="18"/>
        </w:rPr>
        <w:t xml:space="preserve">w miejscu zdemontowanego łącznika SN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N,</w:t>
      </w:r>
    </w:p>
    <w:p w14:paraId="693CDA16" w14:textId="1DA3F264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kompletnego zestawu napędowego wraz z szafką sterowniczą</w:t>
      </w:r>
      <w:r w:rsidR="0063356A" w:rsidRPr="004B4087">
        <w:rPr>
          <w:rFonts w:ascii="Verdana" w:hAnsi="Verdana" w:cs="Calibri"/>
          <w:sz w:val="18"/>
          <w:szCs w:val="18"/>
        </w:rPr>
        <w:t xml:space="preserve"> wyposażoną także </w:t>
      </w:r>
      <w:r w:rsidR="0063356A" w:rsidRPr="004B4087">
        <w:rPr>
          <w:rFonts w:ascii="Verdana" w:hAnsi="Verdana" w:cs="Calibri"/>
          <w:sz w:val="18"/>
          <w:szCs w:val="18"/>
        </w:rPr>
        <w:br/>
        <w:t>w zasilacz buforowy i sterownik telemechaniki</w:t>
      </w:r>
      <w:r w:rsidRPr="004B4087">
        <w:rPr>
          <w:rFonts w:ascii="Verdana" w:hAnsi="Verdana" w:cs="Calibri"/>
          <w:sz w:val="18"/>
          <w:szCs w:val="18"/>
        </w:rPr>
        <w:t>, dla wymienianych reklozerów montaż kompletnego zestawu zabezpieczeń w szafce sterowniczej dedykowanego dla przedmiotowego rozwiązania – szczegółowy zakres wyposażenia szafki sterowniczej wraz z zabezpieczeniami określony został w specyfikacji urządzenia,</w:t>
      </w:r>
    </w:p>
    <w:p w14:paraId="5E877966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Dla rozłączników sterowanych zdalnie stosować jedn</w:t>
      </w:r>
      <w:r w:rsidR="003A2946" w:rsidRPr="004B4087">
        <w:rPr>
          <w:rFonts w:ascii="Verdana" w:hAnsi="Verdana" w:cs="Calibri"/>
          <w:sz w:val="18"/>
          <w:szCs w:val="18"/>
        </w:rPr>
        <w:t>ą</w:t>
      </w:r>
      <w:r w:rsidRPr="004B4087">
        <w:rPr>
          <w:rFonts w:ascii="Verdana" w:hAnsi="Verdana" w:cs="Calibri"/>
          <w:sz w:val="18"/>
          <w:szCs w:val="18"/>
        </w:rPr>
        <w:t xml:space="preserve"> skrzynkę sterowniczo-sygnalizacyjną,</w:t>
      </w:r>
    </w:p>
    <w:p w14:paraId="0E491E1E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stosować rozłączniki w izolacji silikonowej o </w:t>
      </w:r>
      <w:r w:rsidR="00D451AD" w:rsidRPr="004B4087">
        <w:rPr>
          <w:rFonts w:ascii="Verdana" w:hAnsi="Verdana" w:cs="Calibri"/>
          <w:sz w:val="18"/>
          <w:szCs w:val="18"/>
        </w:rPr>
        <w:t>prądzie</w:t>
      </w:r>
      <w:r w:rsidRPr="004B4087">
        <w:rPr>
          <w:rFonts w:ascii="Verdana" w:hAnsi="Verdana" w:cs="Calibri"/>
          <w:sz w:val="18"/>
          <w:szCs w:val="18"/>
        </w:rPr>
        <w:t xml:space="preserve"> znamionowym </w:t>
      </w:r>
      <w:r w:rsidR="00B168E6" w:rsidRPr="004B4087">
        <w:rPr>
          <w:rFonts w:ascii="Verdana" w:hAnsi="Verdana" w:cs="Calibri"/>
          <w:sz w:val="18"/>
          <w:szCs w:val="18"/>
        </w:rPr>
        <w:t>630A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26151322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napęd musi zapewniać możliwość ręcznego rozłączenia od napędu zdalnego oraz  umożliwienie wykonania manipulacji łączeniowych ręcznie za pomocą dedykowanego napędu będącego na wyposażeniu skrzynki sterowniczej, </w:t>
      </w:r>
    </w:p>
    <w:p w14:paraId="118BB59A" w14:textId="77777777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szafki sterowniczej na żerdzi słupowej na wysokości: </w:t>
      </w:r>
    </w:p>
    <w:p w14:paraId="37C29BE7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dolna krawędź szafki na wysokości min. 1,2m nad poziomem gruntu, </w:t>
      </w:r>
    </w:p>
    <w:p w14:paraId="3FE3C748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górna krawędź szafki na wysokości max. 1,8m nad poziomem gruntu,</w:t>
      </w:r>
    </w:p>
    <w:p w14:paraId="2060F13F" w14:textId="77777777" w:rsidR="00C23212" w:rsidRPr="004B4087" w:rsidRDefault="00C2321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dwóch kompletów ograniczników przepięć SN</w:t>
      </w:r>
      <w:r w:rsidR="00A74C60" w:rsidRPr="004B4087">
        <w:rPr>
          <w:rFonts w:ascii="Verdana" w:hAnsi="Verdana" w:cs="Calibri"/>
          <w:sz w:val="18"/>
          <w:szCs w:val="18"/>
        </w:rPr>
        <w:t xml:space="preserve"> – po jednym komplecie z każdej strony łącznika SN,</w:t>
      </w:r>
    </w:p>
    <w:p w14:paraId="4213BA6E" w14:textId="71003E05" w:rsidR="00D451AD" w:rsidRPr="004B4087" w:rsidRDefault="00D451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Połączenia prądowe obwodów pierwotnych realizować przewodem w niepełnej izolacji typu AA</w:t>
      </w:r>
      <w:r w:rsidR="003F5BB1">
        <w:rPr>
          <w:rFonts w:ascii="Verdana" w:hAnsi="Verdana" w:cs="Calibri"/>
          <w:sz w:val="18"/>
          <w:szCs w:val="18"/>
        </w:rPr>
        <w:t>s</w:t>
      </w:r>
      <w:r w:rsidRPr="004B4087">
        <w:rPr>
          <w:rFonts w:ascii="Verdana" w:hAnsi="Verdana" w:cs="Calibri"/>
          <w:sz w:val="18"/>
          <w:szCs w:val="18"/>
        </w:rPr>
        <w:t>XSn o przekroju linii głównej lecz nie mniejszym niż 1x70mm</w:t>
      </w:r>
      <w:r w:rsidRPr="004B4087">
        <w:rPr>
          <w:rFonts w:ascii="Verdana" w:hAnsi="Verdana" w:cs="Calibri"/>
          <w:sz w:val="18"/>
          <w:szCs w:val="18"/>
          <w:vertAlign w:val="superscript"/>
        </w:rPr>
        <w:t>2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nn w szafce sterowniczej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>systemu nadzoru dyspozytorskiego WindEX</w:t>
      </w:r>
      <w:r w:rsidR="00A63A0E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lastRenderedPageBreak/>
        <w:t xml:space="preserve">Skrzynka sterowniczo-sygnalizacyjna powinna zapewniać izolacje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o</w:t>
      </w:r>
      <w:r w:rsidR="00BE08BD" w:rsidRPr="004B4087">
        <w:rPr>
          <w:rFonts w:ascii="Verdana" w:hAnsi="Verdana" w:cs="Calibri"/>
          <w:sz w:val="18"/>
          <w:szCs w:val="18"/>
        </w:rPr>
        <w:t xml:space="preserve">C      </w:t>
      </w:r>
      <w:r w:rsidR="00FB7E07" w:rsidRPr="004B4087">
        <w:rPr>
          <w:rFonts w:ascii="Verdana" w:hAnsi="Verdana" w:cs="Calibri"/>
          <w:sz w:val="18"/>
          <w:szCs w:val="18"/>
        </w:rPr>
        <w:t xml:space="preserve"> </w:t>
      </w:r>
    </w:p>
    <w:p w14:paraId="1DD942F4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Weryfikacj</w:t>
      </w:r>
      <w:r w:rsidR="003A2946" w:rsidRPr="004B4087"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istniejącej instalacji uziemiającej stanowisko słupowe – w przypadku koniecznym dokonać jej rozbudowy w celu uzyskania wartości rezystancji uziemienia </w:t>
      </w:r>
      <w:r w:rsidRPr="004B4087">
        <w:rPr>
          <w:rFonts w:ascii="Verdana" w:hAnsi="Verdana" w:cs="Calibri"/>
          <w:sz w:val="18"/>
          <w:szCs w:val="18"/>
        </w:rPr>
        <w:br/>
        <w:t>o wartości  R≤</w:t>
      </w:r>
      <w:r w:rsidR="00FB7E07" w:rsidRPr="004B4087">
        <w:rPr>
          <w:rFonts w:ascii="Verdana" w:hAnsi="Verdana" w:cs="Calibri"/>
          <w:sz w:val="18"/>
          <w:szCs w:val="18"/>
        </w:rPr>
        <w:t>10</w:t>
      </w:r>
      <w:r w:rsidRPr="004B4087">
        <w:rPr>
          <w:rFonts w:ascii="Verdana" w:hAnsi="Verdana" w:cs="Calibri"/>
          <w:sz w:val="18"/>
          <w:szCs w:val="18"/>
        </w:rPr>
        <w:t>Ω (po przeliczeniu z uwzględnieniem współczynników korekcyjnych dla danego gruntu)</w:t>
      </w:r>
      <w:r w:rsidR="00BE08BD" w:rsidRPr="004B4087">
        <w:rPr>
          <w:rFonts w:ascii="Verdana" w:hAnsi="Verdana" w:cs="Calibri"/>
          <w:sz w:val="18"/>
          <w:szCs w:val="18"/>
        </w:rPr>
        <w:t xml:space="preserve"> </w:t>
      </w:r>
    </w:p>
    <w:p w14:paraId="32EA5246" w14:textId="77777777" w:rsidR="00C23212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Podłączeni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przekładników </w:t>
      </w:r>
      <w:r w:rsidR="00A74C60" w:rsidRPr="004B4087">
        <w:rPr>
          <w:rFonts w:ascii="Verdana" w:hAnsi="Verdana" w:cs="Calibri"/>
          <w:sz w:val="18"/>
          <w:szCs w:val="18"/>
        </w:rPr>
        <w:t>napięciowych</w:t>
      </w:r>
      <w:r w:rsidRPr="004B4087">
        <w:rPr>
          <w:rFonts w:ascii="Verdana" w:hAnsi="Verdana" w:cs="Calibri"/>
          <w:sz w:val="18"/>
          <w:szCs w:val="18"/>
        </w:rPr>
        <w:t xml:space="preserve"> / kombisensorów realizować od strony zasilania linii SN w ukł</w:t>
      </w:r>
      <w:r w:rsidR="00C23212" w:rsidRPr="004B4087">
        <w:rPr>
          <w:rFonts w:ascii="Verdana" w:hAnsi="Verdana" w:cs="Calibri"/>
          <w:sz w:val="18"/>
          <w:szCs w:val="18"/>
        </w:rPr>
        <w:t xml:space="preserve">adzie normalnym – uzgodnić z RE na etapie prac </w:t>
      </w:r>
      <w:r w:rsidR="00512B43" w:rsidRPr="004B4087">
        <w:rPr>
          <w:rFonts w:ascii="Verdana" w:hAnsi="Verdana" w:cs="Calibri"/>
          <w:sz w:val="18"/>
          <w:szCs w:val="18"/>
        </w:rPr>
        <w:t>projektowych</w:t>
      </w:r>
      <w:r w:rsidR="00C23212" w:rsidRPr="004B4087">
        <w:rPr>
          <w:rFonts w:ascii="Verdana" w:hAnsi="Verdana" w:cs="Calibri"/>
          <w:sz w:val="18"/>
          <w:szCs w:val="18"/>
        </w:rPr>
        <w:t>,</w:t>
      </w:r>
    </w:p>
    <w:p w14:paraId="626313C8" w14:textId="77777777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Dokonać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Sygnalizację wraz z pomiarami z zainstalowanego łącznika SN należy zaimplementować do systemu nadzoru dyspozytorskiego WindEX wraz z odwzorowaniem stanu położenia łącznika SN,</w:t>
      </w:r>
    </w:p>
    <w:p w14:paraId="0A516574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Oznakowanie zabudowanych  urządzeń wg wytycznych WBSE,</w:t>
      </w:r>
    </w:p>
    <w:p w14:paraId="6FADCC9C" w14:textId="061B57F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potwierdzenia od </w:t>
      </w:r>
      <w:r w:rsidRPr="0078214A">
        <w:rPr>
          <w:rFonts w:ascii="Verdana" w:hAnsi="Verdana" w:cs="Calibri"/>
          <w:b/>
          <w:bCs/>
          <w:sz w:val="18"/>
          <w:szCs w:val="18"/>
        </w:rPr>
        <w:t>CD</w:t>
      </w:r>
      <w:r w:rsidR="0078214A" w:rsidRPr="0078214A">
        <w:rPr>
          <w:rFonts w:ascii="Verdana" w:hAnsi="Verdana" w:cs="Calibri"/>
          <w:b/>
          <w:bCs/>
          <w:sz w:val="18"/>
          <w:szCs w:val="18"/>
        </w:rPr>
        <w:t xml:space="preserve"> Żyrardów</w:t>
      </w:r>
      <w:r w:rsidR="0078214A" w:rsidRPr="0078214A">
        <w:rPr>
          <w:rFonts w:ascii="Verdana" w:hAnsi="Verdana" w:cs="Calibri"/>
          <w:sz w:val="18"/>
          <w:szCs w:val="18"/>
        </w:rPr>
        <w:t xml:space="preserve"> </w:t>
      </w:r>
      <w:r w:rsidRPr="0078214A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 xml:space="preserve">o poprawności wprowadzonych danych do systemu nadzoru dyspozytorskiego WindEX wraz z przeprowadzonymi próbami funkcjonalnymi </w:t>
      </w:r>
      <w:r w:rsidR="003E1A73" w:rsidRPr="004B4087">
        <w:rPr>
          <w:rFonts w:ascii="Verdana" w:hAnsi="Verdana" w:cs="Calibri"/>
          <w:sz w:val="18"/>
          <w:szCs w:val="18"/>
        </w:rPr>
        <w:t xml:space="preserve">łącznika </w:t>
      </w:r>
      <w:r w:rsidRPr="004B4087">
        <w:rPr>
          <w:rFonts w:ascii="Verdana" w:hAnsi="Verdana" w:cs="Calibri"/>
          <w:sz w:val="18"/>
          <w:szCs w:val="18"/>
        </w:rPr>
        <w:t>lokalnie</w:t>
      </w:r>
      <w:r w:rsidR="00F72858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 xml:space="preserve">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WindEX,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2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2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3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3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77777777" w:rsidR="002D050C" w:rsidRPr="004B4087" w:rsidRDefault="0060592C" w:rsidP="003F1098">
      <w:pPr>
        <w:keepNext/>
        <w:widowControl w:val="0"/>
        <w:spacing w:before="60" w:after="6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1) 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2D346B69" w14:textId="27C38D1F" w:rsidR="0060592C" w:rsidRPr="004B4087" w:rsidRDefault="0060592C" w:rsidP="003F1098">
      <w:pPr>
        <w:pStyle w:val="Akapitzlist"/>
        <w:keepNext/>
        <w:widowControl w:val="0"/>
        <w:spacing w:before="60" w:after="60"/>
        <w:ind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  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78214A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78214A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78214A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78214A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78214A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78214A">
        <w:rPr>
          <w:rFonts w:ascii="Verdana" w:hAnsi="Verdana"/>
          <w:bCs/>
          <w:sz w:val="18"/>
          <w:szCs w:val="18"/>
          <w:lang w:eastAsia="x-none"/>
        </w:rPr>
        <w:t>zadania</w:t>
      </w:r>
      <w:r w:rsidRPr="0078214A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78214A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78214A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78214A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78214A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8B3D6A" w:rsidRPr="0078214A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78214A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78214A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78214A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FB285B9" w14:textId="12659392" w:rsidR="00270EDF" w:rsidRPr="0078214A" w:rsidRDefault="00270EDF" w:rsidP="00270EDF">
      <w:pPr>
        <w:pStyle w:val="Akapitzlist"/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78214A">
        <w:rPr>
          <w:rFonts w:ascii="Verdana" w:hAnsi="Verdana"/>
          <w:bCs/>
          <w:sz w:val="18"/>
          <w:szCs w:val="18"/>
          <w:lang w:val="x-none" w:eastAsia="x-none"/>
        </w:rPr>
        <w:t xml:space="preserve">W celu dotrzymania maksymalnych czasów </w:t>
      </w:r>
      <w:r w:rsidR="00373790" w:rsidRPr="0078214A">
        <w:rPr>
          <w:rFonts w:ascii="Verdana" w:hAnsi="Verdana"/>
          <w:bCs/>
          <w:sz w:val="18"/>
          <w:szCs w:val="18"/>
          <w:lang w:val="x-none" w:eastAsia="x-none"/>
        </w:rPr>
        <w:t>wyłączeń</w:t>
      </w:r>
      <w:r w:rsidRPr="0078214A">
        <w:rPr>
          <w:rFonts w:ascii="Verdana" w:hAnsi="Verdana"/>
          <w:bCs/>
          <w:sz w:val="18"/>
          <w:szCs w:val="18"/>
          <w:lang w:val="x-none" w:eastAsia="x-none"/>
        </w:rPr>
        <w:t xml:space="preserve"> dla Odbiorców, wykonawca zasili przewidziane do wyłączenia stacje transformatorowe 15/0,4 kV agregatami prądotwórczymi lub stacjami przewoźnymi z przerwą na czas ich podłączenia w systemie samodopuszczeń. Wykonawca jest zobowiązany do zabezpieczenia rezerwowego zasilania dla stacji transformatorowych 15/0,4 kV wskazanych poniżej przez Zamawiającego. </w:t>
      </w:r>
    </w:p>
    <w:p w14:paraId="4EC0CA7F" w14:textId="77777777" w:rsidR="00270EDF" w:rsidRPr="0078214A" w:rsidRDefault="00270EDF" w:rsidP="00270EDF">
      <w:pPr>
        <w:pStyle w:val="Akapitzlist"/>
        <w:ind w:left="1080" w:firstLine="0"/>
        <w:rPr>
          <w:rFonts w:ascii="Verdana" w:hAnsi="Verdana"/>
          <w:bCs/>
          <w:sz w:val="18"/>
          <w:szCs w:val="18"/>
          <w:lang w:val="x-none" w:eastAsia="x-none"/>
        </w:rPr>
      </w:pPr>
      <w:r w:rsidRPr="0078214A">
        <w:rPr>
          <w:rFonts w:ascii="Verdana" w:hAnsi="Verdana"/>
          <w:bCs/>
          <w:sz w:val="18"/>
          <w:szCs w:val="18"/>
          <w:lang w:val="x-none" w:eastAsia="x-none"/>
        </w:rPr>
        <w:t>Stacje transformatorowe 15/0,4 kV wskazane przez Zamawiającego do zasilania jednostkami prądotwórczymi:</w:t>
      </w:r>
    </w:p>
    <w:p w14:paraId="2534E3E2" w14:textId="77777777" w:rsidR="003E5C0B" w:rsidRDefault="003E5C0B" w:rsidP="00734D02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 w:rsidRPr="003E5C0B">
        <w:rPr>
          <w:rFonts w:ascii="Verdana" w:hAnsi="Verdana"/>
          <w:bCs/>
          <w:sz w:val="18"/>
          <w:szCs w:val="18"/>
          <w:lang w:val="x-none" w:eastAsia="x-none"/>
        </w:rPr>
        <w:lastRenderedPageBreak/>
        <w:t>Jasień 1 (22-0981) – 63kVA</w:t>
      </w:r>
    </w:p>
    <w:p w14:paraId="4DB57B30" w14:textId="57933686" w:rsidR="009266F3" w:rsidRDefault="003E5C0B" w:rsidP="00734D02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Wilkowice Kol (22-0856)- 100kVA</w:t>
      </w:r>
    </w:p>
    <w:p w14:paraId="187C3259" w14:textId="24370954" w:rsidR="003E5C0B" w:rsidRDefault="003E5C0B" w:rsidP="00734D02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Wilkowice 4 (22-1636)- 40kVA</w:t>
      </w:r>
    </w:p>
    <w:p w14:paraId="631E0E73" w14:textId="4AA914A6" w:rsidR="003E5C0B" w:rsidRDefault="003E5C0B" w:rsidP="003E5C0B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Wilkowice 2 (22-1634)- 63kVA</w:t>
      </w:r>
    </w:p>
    <w:p w14:paraId="7E49BE77" w14:textId="187B11D4" w:rsidR="003E5C0B" w:rsidRDefault="003E5C0B" w:rsidP="00734D02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Studzianki (22-1282) – 100kVA</w:t>
      </w:r>
    </w:p>
    <w:p w14:paraId="5B5535A1" w14:textId="5F37AB8D" w:rsidR="003E5C0B" w:rsidRDefault="003E5C0B" w:rsidP="00734D02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Lewin (22-1280) – 160 kVA</w:t>
      </w:r>
    </w:p>
    <w:p w14:paraId="7643DF73" w14:textId="3EAD947C" w:rsidR="003E5C0B" w:rsidRDefault="003E5C0B" w:rsidP="00734D02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Lewin 2 (22-2218) – 160 kVA</w:t>
      </w:r>
    </w:p>
    <w:p w14:paraId="6966B588" w14:textId="59EA0832" w:rsidR="003E5C0B" w:rsidRDefault="003E5C0B" w:rsidP="00734D02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Rylsk Mały (22-1281) – 100kVA</w:t>
      </w:r>
    </w:p>
    <w:p w14:paraId="505CCA32" w14:textId="645EE881" w:rsidR="003E5C0B" w:rsidRDefault="003E5C0B" w:rsidP="00734D02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Tartak Brzózki (22-1166) – 160kVA</w:t>
      </w:r>
    </w:p>
    <w:p w14:paraId="4F3DEE6A" w14:textId="4854A412" w:rsidR="003E5C0B" w:rsidRDefault="003E5C0B" w:rsidP="003E5C0B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Tartak Brzózki 3 (22-1973) – 250kVA</w:t>
      </w:r>
    </w:p>
    <w:p w14:paraId="391EB386" w14:textId="3B9595B2" w:rsidR="003E5C0B" w:rsidRDefault="003E5C0B" w:rsidP="00734D02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Hamernia Oś. Wyp. (22-1163) – 160 kVA</w:t>
      </w:r>
    </w:p>
    <w:p w14:paraId="3A7C3E65" w14:textId="4004F6E2" w:rsidR="003E5C0B" w:rsidRDefault="003E5C0B" w:rsidP="00734D02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Dębowa Góra 1 (22-0467) – 100kVA</w:t>
      </w:r>
    </w:p>
    <w:p w14:paraId="62498B0C" w14:textId="34F2BEFE" w:rsidR="003E5C0B" w:rsidRDefault="003E5C0B" w:rsidP="00734D02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Rowiska Nowe 2 (22-2465) – 100kVA</w:t>
      </w:r>
    </w:p>
    <w:p w14:paraId="4497FF14" w14:textId="59D087BD" w:rsidR="003E5C0B" w:rsidRDefault="003E5C0B" w:rsidP="003E5C0B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Rowiska Nowe  (22-0442) – 100kVA</w:t>
      </w:r>
    </w:p>
    <w:p w14:paraId="45962ECE" w14:textId="626546CE" w:rsidR="003E5C0B" w:rsidRDefault="003E5C0B" w:rsidP="003E5C0B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Rowiska Stare  (22-1138) – 100kVA</w:t>
      </w:r>
    </w:p>
    <w:p w14:paraId="1B3AE2F8" w14:textId="77777777" w:rsidR="0078214A" w:rsidRDefault="0078214A" w:rsidP="00270EDF">
      <w:pPr>
        <w:pStyle w:val="Akapitzlist"/>
        <w:ind w:left="1080" w:firstLine="0"/>
        <w:rPr>
          <w:rFonts w:ascii="Verdana" w:hAnsi="Verdana"/>
          <w:bCs/>
          <w:color w:val="FF0000"/>
          <w:sz w:val="18"/>
          <w:szCs w:val="18"/>
          <w:lang w:val="x-none" w:eastAsia="x-none"/>
        </w:rPr>
      </w:pP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757BD7A6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3F5BB1" w:rsidRPr="00EB73A5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3F5BB1" w:rsidRPr="00EB73A5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3F5BB1" w:rsidRPr="00EB73A5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lastRenderedPageBreak/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4C68D5BF" w14:textId="77777777" w:rsidR="00D1298B" w:rsidRPr="004B4087" w:rsidRDefault="00D1298B" w:rsidP="00174111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</w:t>
      </w:r>
      <w:r w:rsidR="00174111" w:rsidRPr="004B4087">
        <w:rPr>
          <w:rFonts w:ascii="Verdana" w:hAnsi="Verdana"/>
          <w:sz w:val="18"/>
          <w:szCs w:val="18"/>
        </w:rPr>
        <w:t xml:space="preserve">em trasy obiektu inwentarzowego </w:t>
      </w:r>
      <w:r w:rsidR="00174111" w:rsidRPr="004B4087">
        <w:rPr>
          <w:rFonts w:ascii="Verdana" w:hAnsi="Verdana"/>
          <w:sz w:val="18"/>
          <w:szCs w:val="18"/>
          <w:lang w:val="pl-PL"/>
        </w:rPr>
        <w:t>(</w:t>
      </w:r>
      <w:r w:rsidR="00174111" w:rsidRPr="004B4087">
        <w:rPr>
          <w:rFonts w:ascii="Verdana" w:hAnsi="Verdana" w:cs="Calibri"/>
          <w:sz w:val="18"/>
          <w:szCs w:val="18"/>
        </w:rPr>
        <w:t>w przypadku wymiany stanowiska słupowego SN</w:t>
      </w:r>
      <w:r w:rsidR="00174111" w:rsidRPr="004B4087">
        <w:rPr>
          <w:rFonts w:ascii="Verdana" w:hAnsi="Verdana"/>
          <w:sz w:val="18"/>
          <w:szCs w:val="18"/>
          <w:lang w:val="pl-PL"/>
        </w:rPr>
        <w:t>)</w:t>
      </w:r>
    </w:p>
    <w:p w14:paraId="6CDCD1AE" w14:textId="77777777" w:rsidR="00174111" w:rsidRPr="004B4087" w:rsidRDefault="00174111" w:rsidP="00174111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</w:rPr>
      </w:pP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34438EE1" w14:textId="77777777" w:rsidR="00B168E6" w:rsidRPr="004B4087" w:rsidRDefault="00B168E6" w:rsidP="00B168E6">
      <w:pPr>
        <w:rPr>
          <w:rFonts w:ascii="Verdana" w:hAnsi="Verdana"/>
          <w:sz w:val="18"/>
          <w:szCs w:val="18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 : </w:t>
      </w:r>
      <w:r w:rsidRPr="004B4087">
        <w:rPr>
          <w:rFonts w:ascii="Verdana" w:hAnsi="Verdana"/>
          <w:sz w:val="18"/>
          <w:szCs w:val="18"/>
          <w:lang w:eastAsia="x-none"/>
        </w:rPr>
        <w:t>Załącznik graficzny usytuowania łączników SN w terenie.</w:t>
      </w:r>
    </w:p>
    <w:p w14:paraId="143D3342" w14:textId="77777777" w:rsidR="00A076B3" w:rsidRPr="00B168E6" w:rsidRDefault="00A076B3" w:rsidP="00B168E6">
      <w:pPr>
        <w:rPr>
          <w:rFonts w:asciiTheme="minorHAnsi" w:hAnsiTheme="minorHAnsi"/>
          <w:lang w:eastAsia="x-none"/>
        </w:rPr>
      </w:pPr>
    </w:p>
    <w:sectPr w:rsidR="00A076B3" w:rsidRPr="00B168E6" w:rsidSect="0078214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67" w:right="1275" w:bottom="1418" w:left="1134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576DD" w14:textId="77777777" w:rsidR="00826330" w:rsidRDefault="008263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BCEA" w14:textId="77777777" w:rsidR="00826330" w:rsidRDefault="008263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4A0A2" w14:textId="77777777" w:rsidR="00826330" w:rsidRDefault="008263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6A954BED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C8EBB21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B93A753" w14:textId="56C35A01" w:rsidR="006E5BE4" w:rsidRPr="006B2C28" w:rsidRDefault="0082633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2633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POST/DYS/OLD/GZ/01497/2026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137171698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56C0ECBF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0D41078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AFAF8" w14:textId="77777777" w:rsidR="00826330" w:rsidRDefault="008263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274875A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DB13A3B"/>
    <w:multiLevelType w:val="hybridMultilevel"/>
    <w:tmpl w:val="55D066D2"/>
    <w:lvl w:ilvl="0" w:tplc="84EE01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8"/>
  </w:num>
  <w:num w:numId="38" w16cid:durableId="1316035656">
    <w:abstractNumId w:val="69"/>
  </w:num>
  <w:num w:numId="39" w16cid:durableId="138889105">
    <w:abstractNumId w:val="56"/>
  </w:num>
  <w:num w:numId="40" w16cid:durableId="870999428">
    <w:abstractNumId w:val="8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C6D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A6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1CA0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67CF8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0FC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96D"/>
    <w:rsid w:val="003E0F7D"/>
    <w:rsid w:val="003E1A73"/>
    <w:rsid w:val="003E266C"/>
    <w:rsid w:val="003E2705"/>
    <w:rsid w:val="003E2894"/>
    <w:rsid w:val="003E324C"/>
    <w:rsid w:val="003E358F"/>
    <w:rsid w:val="003E478B"/>
    <w:rsid w:val="003E5C0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0B9E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52B6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46B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214A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5BB0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6330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6F3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6559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1DB7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4E91"/>
    <w:rsid w:val="00D26D0D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79FB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1D5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3EC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0FBB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4C8F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część 5.docx</dmsv2BaseFileName>
    <dmsv2BaseDisplayName xmlns="http://schemas.microsoft.com/sharepoint/v3">Załącznik nr 1.3 do SWZ część 5</dmsv2BaseDisplayName>
    <dmsv2SWPP2ObjectNumber xmlns="http://schemas.microsoft.com/sharepoint/v3">POST/DYS/OLD/GZ/01497/2026                        </dmsv2SWPP2ObjectNumber>
    <dmsv2SWPP2SumMD5 xmlns="http://schemas.microsoft.com/sharepoint/v3">e03736da3283686a4b975c62eeb5cfe9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25016377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FJ3FSM7XJ42E-1195302456-5204</_dlc_DocId>
    <_dlc_DocIdUrl xmlns="a19cb1c7-c5c7-46d4-85ae-d83685407bba">
      <Url>https://swpp2.dms.gkpge.pl/sites/43/_layouts/15/DocIdRedir.aspx?ID=FJ3FSM7XJ42E-1195302456-5204</Url>
      <Description>FJ3FSM7XJ42E-1195302456-5204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192DEE1-0C20-4D82-8E16-93A73EE9E269}"/>
</file>

<file path=customXml/itemProps2.xml><?xml version="1.0" encoding="utf-8"?>
<ds:datastoreItem xmlns:ds="http://schemas.openxmlformats.org/officeDocument/2006/customXml" ds:itemID="{434C6209-1D8E-4668-9F32-7BEA2EA990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485A56A0-2F86-46FB-B8B2-15165E2F6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468878B-E741-4843-9085-D1EDE4486A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1469</Words>
  <Characters>10337</Characters>
  <Application>Microsoft Office Word</Application>
  <DocSecurity>0</DocSecurity>
  <Lines>86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Bagińska Marzena [PGE Dystr. O.Łódź]</cp:lastModifiedBy>
  <cp:revision>3</cp:revision>
  <cp:lastPrinted>2011-10-20T15:55:00Z</cp:lastPrinted>
  <dcterms:created xsi:type="dcterms:W3CDTF">2026-04-22T05:02:00Z</dcterms:created>
  <dcterms:modified xsi:type="dcterms:W3CDTF">2026-04-22T05:02:00Z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16bc2a93-7255-4e91-87e8-afd0730a2d8e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2026-04-22T05:01:52Z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ed08a4b6-523a-481f-9e6c-fa68ecade652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